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FB5" w:rsidRPr="00E02EF7" w:rsidRDefault="00BC6FB5" w:rsidP="00BC6FB5">
      <w:pPr>
        <w:spacing w:after="0" w:line="360" w:lineRule="auto"/>
        <w:ind w:right="114"/>
        <w:contextualSpacing/>
        <w:jc w:val="center"/>
        <w:outlineLvl w:val="3"/>
        <w:rPr>
          <w:rFonts w:ascii="Arial" w:eastAsia="Times New Roman" w:hAnsi="Arial" w:cs="Arial"/>
          <w:b/>
          <w:bCs/>
          <w:sz w:val="24"/>
          <w:szCs w:val="24"/>
        </w:rPr>
      </w:pPr>
      <w:r w:rsidRPr="00E02EF7">
        <w:rPr>
          <w:rFonts w:ascii="Arial" w:eastAsia="Times New Roman" w:hAnsi="Arial" w:cs="Arial"/>
          <w:b/>
          <w:bCs/>
          <w:sz w:val="24"/>
          <w:szCs w:val="24"/>
        </w:rPr>
        <w:t>ANDHRA PRADESH STATE ORGANIC PRODUCTS CERTIFICATION AUTHORITY (APSOPCA), GUNTUR-522034</w:t>
      </w:r>
    </w:p>
    <w:p w:rsidR="006312F1" w:rsidRPr="00BC6FB5" w:rsidRDefault="006312F1" w:rsidP="00BC6FB5">
      <w:pPr>
        <w:pStyle w:val="ListParagraph"/>
        <w:spacing w:line="360" w:lineRule="auto"/>
        <w:ind w:left="360" w:firstLine="0"/>
        <w:contextualSpacing/>
        <w:jc w:val="center"/>
        <w:rPr>
          <w:rFonts w:ascii="Arial" w:hAnsi="Arial" w:cs="Arial"/>
          <w:u w:val="single"/>
        </w:rPr>
      </w:pPr>
      <w:r w:rsidRPr="00BC6FB5">
        <w:rPr>
          <w:rFonts w:ascii="Arial" w:hAnsi="Arial" w:cs="Arial"/>
          <w:b/>
          <w:bCs/>
          <w:u w:val="single"/>
        </w:rPr>
        <w:t>COMPLAINTS AND APPEALS</w:t>
      </w:r>
    </w:p>
    <w:p w:rsidR="006312F1" w:rsidRPr="00F56430" w:rsidRDefault="006312F1" w:rsidP="00BC6FB5">
      <w:pPr>
        <w:pStyle w:val="ListParagraph"/>
        <w:numPr>
          <w:ilvl w:val="0"/>
          <w:numId w:val="7"/>
        </w:numPr>
        <w:spacing w:line="360" w:lineRule="auto"/>
        <w:contextualSpacing/>
        <w:jc w:val="both"/>
        <w:rPr>
          <w:rFonts w:ascii="Arial" w:hAnsi="Arial" w:cs="Arial"/>
        </w:rPr>
      </w:pPr>
      <w:r w:rsidRPr="00F56430">
        <w:rPr>
          <w:rFonts w:ascii="Arial" w:hAnsi="Arial" w:cs="Arial"/>
          <w:b/>
          <w:bCs/>
        </w:rPr>
        <w:t xml:space="preserve">Complaints </w:t>
      </w:r>
    </w:p>
    <w:p w:rsidR="006312F1" w:rsidRPr="00F56430" w:rsidRDefault="006312F1" w:rsidP="006312F1">
      <w:pPr>
        <w:pStyle w:val="ListParagraph"/>
        <w:spacing w:line="360" w:lineRule="auto"/>
        <w:ind w:left="720" w:firstLine="720"/>
        <w:contextualSpacing/>
        <w:jc w:val="both"/>
        <w:rPr>
          <w:rFonts w:ascii="Arial" w:hAnsi="Arial" w:cs="Arial"/>
        </w:rPr>
      </w:pPr>
      <w:r w:rsidRPr="00F56430">
        <w:rPr>
          <w:rFonts w:ascii="Arial" w:hAnsi="Arial" w:cs="Arial"/>
        </w:rPr>
        <w:t xml:space="preserve">All quality-related complaints, whether received orally </w:t>
      </w:r>
      <w:r w:rsidRPr="00F56430">
        <w:rPr>
          <w:rFonts w:ascii="Arial" w:hAnsi="Arial" w:cs="Arial"/>
          <w:spacing w:val="-3"/>
        </w:rPr>
        <w:t xml:space="preserve">or </w:t>
      </w:r>
      <w:r w:rsidRPr="00F56430">
        <w:rPr>
          <w:rFonts w:ascii="Arial" w:hAnsi="Arial" w:cs="Arial"/>
        </w:rPr>
        <w:t>in writing, should be recorded and investigated according to a written procedure.</w:t>
      </w:r>
    </w:p>
    <w:p w:rsidR="006312F1" w:rsidRPr="00F56430" w:rsidRDefault="006312F1" w:rsidP="006312F1">
      <w:pPr>
        <w:pStyle w:val="ListParagraph"/>
        <w:numPr>
          <w:ilvl w:val="2"/>
          <w:numId w:val="7"/>
        </w:numPr>
        <w:spacing w:line="360" w:lineRule="auto"/>
        <w:contextualSpacing/>
        <w:jc w:val="both"/>
        <w:rPr>
          <w:rFonts w:ascii="Arial" w:hAnsi="Arial" w:cs="Arial"/>
        </w:rPr>
      </w:pPr>
      <w:r w:rsidRPr="00F56430">
        <w:rPr>
          <w:rFonts w:ascii="Arial" w:hAnsi="Arial" w:cs="Arial"/>
          <w:b/>
        </w:rPr>
        <w:t>Complaint records includes</w:t>
      </w:r>
    </w:p>
    <w:p w:rsidR="006312F1" w:rsidRPr="00F56430" w:rsidRDefault="006312F1" w:rsidP="006312F1">
      <w:pPr>
        <w:pStyle w:val="ListParagraph"/>
        <w:widowControl/>
        <w:numPr>
          <w:ilvl w:val="0"/>
          <w:numId w:val="1"/>
        </w:numPr>
        <w:autoSpaceDE/>
        <w:autoSpaceDN/>
        <w:spacing w:line="360" w:lineRule="auto"/>
        <w:contextualSpacing/>
        <w:jc w:val="both"/>
        <w:rPr>
          <w:rFonts w:ascii="Arial" w:hAnsi="Arial" w:cs="Arial"/>
        </w:rPr>
      </w:pPr>
      <w:r w:rsidRPr="00F56430">
        <w:rPr>
          <w:rFonts w:ascii="Arial" w:hAnsi="Arial" w:cs="Arial"/>
        </w:rPr>
        <w:t>Name and address of complainant;</w:t>
      </w:r>
    </w:p>
    <w:p w:rsidR="006312F1" w:rsidRPr="00F56430" w:rsidRDefault="006312F1" w:rsidP="006312F1">
      <w:pPr>
        <w:pStyle w:val="ListParagraph"/>
        <w:widowControl/>
        <w:numPr>
          <w:ilvl w:val="0"/>
          <w:numId w:val="1"/>
        </w:numPr>
        <w:autoSpaceDE/>
        <w:autoSpaceDN/>
        <w:spacing w:line="360" w:lineRule="auto"/>
        <w:contextualSpacing/>
        <w:jc w:val="both"/>
        <w:rPr>
          <w:rFonts w:ascii="Arial" w:hAnsi="Arial" w:cs="Arial"/>
        </w:rPr>
      </w:pPr>
      <w:r w:rsidRPr="00F56430">
        <w:rPr>
          <w:rFonts w:ascii="Arial" w:hAnsi="Arial" w:cs="Arial"/>
        </w:rPr>
        <w:t xml:space="preserve">Nature </w:t>
      </w:r>
      <w:r w:rsidRPr="00F56430">
        <w:rPr>
          <w:rFonts w:ascii="Arial" w:hAnsi="Arial" w:cs="Arial"/>
          <w:spacing w:val="-3"/>
        </w:rPr>
        <w:t xml:space="preserve">of </w:t>
      </w:r>
      <w:r w:rsidRPr="00F56430">
        <w:rPr>
          <w:rFonts w:ascii="Arial" w:hAnsi="Arial" w:cs="Arial"/>
        </w:rPr>
        <w:t>Complaint</w:t>
      </w:r>
    </w:p>
    <w:p w:rsidR="006312F1" w:rsidRPr="00F56430" w:rsidRDefault="006312F1" w:rsidP="006312F1">
      <w:pPr>
        <w:pStyle w:val="ListParagraph"/>
        <w:widowControl/>
        <w:numPr>
          <w:ilvl w:val="0"/>
          <w:numId w:val="1"/>
        </w:numPr>
        <w:autoSpaceDE/>
        <w:autoSpaceDN/>
        <w:spacing w:line="360" w:lineRule="auto"/>
        <w:contextualSpacing/>
        <w:jc w:val="both"/>
        <w:rPr>
          <w:rFonts w:ascii="Arial" w:hAnsi="Arial" w:cs="Arial"/>
        </w:rPr>
      </w:pPr>
      <w:r w:rsidRPr="00F56430">
        <w:rPr>
          <w:rFonts w:ascii="Arial" w:hAnsi="Arial" w:cs="Arial"/>
        </w:rPr>
        <w:t xml:space="preserve">Date </w:t>
      </w:r>
      <w:r w:rsidRPr="00F56430">
        <w:rPr>
          <w:rFonts w:ascii="Arial" w:hAnsi="Arial" w:cs="Arial"/>
          <w:spacing w:val="-3"/>
        </w:rPr>
        <w:t xml:space="preserve">of </w:t>
      </w:r>
      <w:r w:rsidRPr="00F56430">
        <w:rPr>
          <w:rFonts w:ascii="Arial" w:hAnsi="Arial" w:cs="Arial"/>
        </w:rPr>
        <w:t xml:space="preserve">receipt </w:t>
      </w:r>
      <w:r w:rsidRPr="00F56430">
        <w:rPr>
          <w:rFonts w:ascii="Arial" w:hAnsi="Arial" w:cs="Arial"/>
          <w:spacing w:val="-3"/>
        </w:rPr>
        <w:t xml:space="preserve">of </w:t>
      </w:r>
      <w:r w:rsidRPr="00F56430">
        <w:rPr>
          <w:rFonts w:ascii="Arial" w:hAnsi="Arial" w:cs="Arial"/>
        </w:rPr>
        <w:t>complaint</w:t>
      </w:r>
    </w:p>
    <w:p w:rsidR="006312F1" w:rsidRPr="00F56430" w:rsidRDefault="006312F1" w:rsidP="006312F1">
      <w:pPr>
        <w:pStyle w:val="ListParagraph"/>
        <w:widowControl/>
        <w:numPr>
          <w:ilvl w:val="0"/>
          <w:numId w:val="1"/>
        </w:numPr>
        <w:autoSpaceDE/>
        <w:autoSpaceDN/>
        <w:spacing w:line="360" w:lineRule="auto"/>
        <w:contextualSpacing/>
        <w:jc w:val="both"/>
        <w:rPr>
          <w:rFonts w:ascii="Arial" w:hAnsi="Arial" w:cs="Arial"/>
        </w:rPr>
      </w:pPr>
      <w:r w:rsidRPr="00F56430">
        <w:rPr>
          <w:rFonts w:ascii="Arial" w:hAnsi="Arial" w:cs="Arial"/>
        </w:rPr>
        <w:t>Action initially taken (including dates and identity of person taking the action)</w:t>
      </w:r>
    </w:p>
    <w:p w:rsidR="006312F1" w:rsidRPr="00F56430" w:rsidRDefault="006312F1" w:rsidP="006312F1">
      <w:pPr>
        <w:pStyle w:val="ListParagraph"/>
        <w:widowControl/>
        <w:numPr>
          <w:ilvl w:val="0"/>
          <w:numId w:val="1"/>
        </w:numPr>
        <w:autoSpaceDE/>
        <w:autoSpaceDN/>
        <w:spacing w:line="360" w:lineRule="auto"/>
        <w:contextualSpacing/>
        <w:jc w:val="both"/>
        <w:rPr>
          <w:rFonts w:ascii="Arial" w:hAnsi="Arial" w:cs="Arial"/>
        </w:rPr>
      </w:pPr>
      <w:r w:rsidRPr="00F56430">
        <w:rPr>
          <w:rFonts w:ascii="Arial" w:hAnsi="Arial" w:cs="Arial"/>
        </w:rPr>
        <w:t>Any follow-up action taken</w:t>
      </w:r>
    </w:p>
    <w:p w:rsidR="006312F1" w:rsidRPr="00F56430" w:rsidRDefault="006312F1" w:rsidP="006312F1">
      <w:pPr>
        <w:pStyle w:val="ListParagraph"/>
        <w:widowControl/>
        <w:numPr>
          <w:ilvl w:val="0"/>
          <w:numId w:val="1"/>
        </w:numPr>
        <w:autoSpaceDE/>
        <w:autoSpaceDN/>
        <w:spacing w:line="360" w:lineRule="auto"/>
        <w:contextualSpacing/>
        <w:jc w:val="both"/>
        <w:rPr>
          <w:rFonts w:ascii="Arial" w:hAnsi="Arial" w:cs="Arial"/>
        </w:rPr>
      </w:pPr>
      <w:r w:rsidRPr="00F56430">
        <w:rPr>
          <w:rFonts w:ascii="Arial" w:hAnsi="Arial" w:cs="Arial"/>
        </w:rPr>
        <w:t>Response provided to the complainant (including date and reply sent)</w:t>
      </w:r>
    </w:p>
    <w:p w:rsidR="006312F1" w:rsidRPr="00F56430" w:rsidRDefault="006312F1" w:rsidP="006312F1">
      <w:pPr>
        <w:pStyle w:val="ListParagraph"/>
        <w:widowControl/>
        <w:numPr>
          <w:ilvl w:val="0"/>
          <w:numId w:val="1"/>
        </w:numPr>
        <w:autoSpaceDE/>
        <w:autoSpaceDN/>
        <w:spacing w:line="360" w:lineRule="auto"/>
        <w:contextualSpacing/>
        <w:jc w:val="both"/>
        <w:rPr>
          <w:rFonts w:ascii="Arial" w:hAnsi="Arial" w:cs="Arial"/>
        </w:rPr>
      </w:pPr>
      <w:r w:rsidRPr="00F56430">
        <w:rPr>
          <w:rFonts w:ascii="Arial" w:hAnsi="Arial" w:cs="Arial"/>
        </w:rPr>
        <w:t>Final decision</w:t>
      </w:r>
    </w:p>
    <w:p w:rsidR="006312F1" w:rsidRPr="00F56430" w:rsidRDefault="006312F1" w:rsidP="006312F1">
      <w:pPr>
        <w:spacing w:line="360" w:lineRule="auto"/>
        <w:ind w:firstLine="720"/>
        <w:contextualSpacing/>
        <w:jc w:val="both"/>
        <w:rPr>
          <w:rFonts w:ascii="Arial" w:hAnsi="Arial" w:cs="Arial"/>
        </w:rPr>
      </w:pPr>
      <w:r w:rsidRPr="00F56430">
        <w:rPr>
          <w:rFonts w:ascii="Arial" w:hAnsi="Arial" w:cs="Arial"/>
        </w:rPr>
        <w:t xml:space="preserve">Records of complaints should be retained </w:t>
      </w:r>
      <w:r w:rsidRPr="00F56430">
        <w:rPr>
          <w:rFonts w:ascii="Arial" w:hAnsi="Arial" w:cs="Arial"/>
          <w:spacing w:val="2"/>
        </w:rPr>
        <w:t xml:space="preserve">to </w:t>
      </w:r>
      <w:r w:rsidRPr="00F56430">
        <w:rPr>
          <w:rFonts w:ascii="Arial" w:hAnsi="Arial" w:cs="Arial"/>
        </w:rPr>
        <w:t>evaluate trends, product-related frequencies, and severity with a view to taking additional, and if appropriate, immediate corrective action.</w:t>
      </w:r>
    </w:p>
    <w:p w:rsidR="006312F1" w:rsidRPr="00F56430" w:rsidRDefault="006312F1" w:rsidP="006312F1">
      <w:pPr>
        <w:pStyle w:val="ListParagraph"/>
        <w:numPr>
          <w:ilvl w:val="2"/>
          <w:numId w:val="7"/>
        </w:numPr>
        <w:spacing w:line="360" w:lineRule="auto"/>
        <w:contextualSpacing/>
        <w:jc w:val="both"/>
        <w:rPr>
          <w:rFonts w:ascii="Arial" w:hAnsi="Arial" w:cs="Arial"/>
        </w:rPr>
      </w:pPr>
      <w:r w:rsidRPr="00F56430">
        <w:rPr>
          <w:rFonts w:ascii="Arial" w:hAnsi="Arial" w:cs="Arial"/>
          <w:b/>
        </w:rPr>
        <w:t>Complaints Related to Products</w:t>
      </w:r>
    </w:p>
    <w:p w:rsidR="006312F1" w:rsidRPr="00F56430" w:rsidRDefault="006312F1" w:rsidP="00BC6FB5">
      <w:pPr>
        <w:pStyle w:val="ListParagraph"/>
        <w:numPr>
          <w:ilvl w:val="0"/>
          <w:numId w:val="2"/>
        </w:numPr>
        <w:spacing w:line="360" w:lineRule="auto"/>
        <w:ind w:left="1843" w:hanging="284"/>
        <w:contextualSpacing/>
        <w:jc w:val="both"/>
        <w:rPr>
          <w:rFonts w:ascii="Arial" w:hAnsi="Arial" w:cs="Arial"/>
        </w:rPr>
      </w:pPr>
      <w:r w:rsidRPr="00F56430">
        <w:rPr>
          <w:rFonts w:ascii="Arial" w:hAnsi="Arial" w:cs="Arial"/>
        </w:rPr>
        <w:t xml:space="preserve">The responsibility for complying with standards and other requirements of certification lies with the Operators. Therefore, any complaint about a product coming directly to APSOPCA is referred to concerned operators within 48 hours of receipt of complaint for taking required corrective action and APSOPCA later, shall evaluate the operator whether he has taken corrective action to resolve the complaint if necessary. </w:t>
      </w:r>
    </w:p>
    <w:p w:rsidR="006312F1" w:rsidRPr="00F56430" w:rsidRDefault="006312F1" w:rsidP="00BC6FB5">
      <w:pPr>
        <w:pStyle w:val="ListParagraph"/>
        <w:numPr>
          <w:ilvl w:val="0"/>
          <w:numId w:val="2"/>
        </w:numPr>
        <w:spacing w:line="360" w:lineRule="auto"/>
        <w:ind w:left="1843" w:hanging="284"/>
        <w:contextualSpacing/>
        <w:jc w:val="both"/>
        <w:rPr>
          <w:rFonts w:ascii="Arial" w:hAnsi="Arial" w:cs="Arial"/>
        </w:rPr>
      </w:pPr>
      <w:r w:rsidRPr="00F56430">
        <w:rPr>
          <w:rFonts w:ascii="Arial" w:hAnsi="Arial" w:cs="Arial"/>
        </w:rPr>
        <w:t xml:space="preserve">Operators maintain a record of such complaints and corrective actions taken, which are made available to inspectors during </w:t>
      </w:r>
      <w:r w:rsidRPr="00F56430">
        <w:rPr>
          <w:rFonts w:ascii="Arial" w:hAnsi="Arial" w:cs="Arial"/>
          <w:spacing w:val="-3"/>
        </w:rPr>
        <w:t xml:space="preserve">their </w:t>
      </w:r>
      <w:r w:rsidRPr="00F56430">
        <w:rPr>
          <w:rFonts w:ascii="Arial" w:hAnsi="Arial" w:cs="Arial"/>
        </w:rPr>
        <w:t xml:space="preserve">annual visits. Operators shall inform the Authority about the outcome </w:t>
      </w:r>
      <w:r w:rsidRPr="00F56430">
        <w:rPr>
          <w:rFonts w:ascii="Arial" w:hAnsi="Arial" w:cs="Arial"/>
          <w:spacing w:val="-3"/>
        </w:rPr>
        <w:t xml:space="preserve">of the </w:t>
      </w:r>
      <w:r w:rsidRPr="00F56430">
        <w:rPr>
          <w:rFonts w:ascii="Arial" w:hAnsi="Arial" w:cs="Arial"/>
        </w:rPr>
        <w:t>complaint and how the complaint had been resolved.</w:t>
      </w:r>
    </w:p>
    <w:p w:rsidR="006312F1" w:rsidRPr="00F56430" w:rsidRDefault="006312F1" w:rsidP="006312F1">
      <w:pPr>
        <w:pStyle w:val="ListParagraph"/>
        <w:numPr>
          <w:ilvl w:val="2"/>
          <w:numId w:val="7"/>
        </w:numPr>
        <w:spacing w:line="360" w:lineRule="auto"/>
        <w:contextualSpacing/>
        <w:jc w:val="both"/>
        <w:rPr>
          <w:rFonts w:ascii="Arial" w:hAnsi="Arial" w:cs="Arial"/>
        </w:rPr>
      </w:pPr>
      <w:r w:rsidRPr="00F56430">
        <w:rPr>
          <w:rFonts w:ascii="Arial" w:hAnsi="Arial" w:cs="Arial"/>
          <w:b/>
          <w:spacing w:val="-3"/>
        </w:rPr>
        <w:t xml:space="preserve">Complaints </w:t>
      </w:r>
      <w:r w:rsidRPr="00F56430">
        <w:rPr>
          <w:rFonts w:ascii="Arial" w:hAnsi="Arial" w:cs="Arial"/>
          <w:b/>
        </w:rPr>
        <w:t>Related to Certification System</w:t>
      </w:r>
    </w:p>
    <w:p w:rsidR="006312F1" w:rsidRPr="00F56430" w:rsidRDefault="006312F1" w:rsidP="00BC6FB5">
      <w:pPr>
        <w:pStyle w:val="ListParagraph"/>
        <w:numPr>
          <w:ilvl w:val="0"/>
          <w:numId w:val="3"/>
        </w:numPr>
        <w:spacing w:line="360" w:lineRule="auto"/>
        <w:ind w:left="1843" w:hanging="284"/>
        <w:contextualSpacing/>
        <w:jc w:val="both"/>
        <w:rPr>
          <w:rFonts w:ascii="Arial" w:hAnsi="Arial" w:cs="Arial"/>
        </w:rPr>
      </w:pPr>
      <w:r w:rsidRPr="00F56430">
        <w:rPr>
          <w:rFonts w:ascii="Arial" w:hAnsi="Arial" w:cs="Arial"/>
        </w:rPr>
        <w:t>APSOPCA accepts signed, written complaints (other than appeals) which may cover such matters as the conduct or decision of personnel, inspectors, the Certification Committee and any staff of APSOPCA. The subject matter of the complaint is under the APSOPCA Authority.</w:t>
      </w:r>
    </w:p>
    <w:p w:rsidR="006312F1" w:rsidRPr="00F56430" w:rsidRDefault="006312F1" w:rsidP="00BC6FB5">
      <w:pPr>
        <w:pStyle w:val="ListParagraph"/>
        <w:numPr>
          <w:ilvl w:val="0"/>
          <w:numId w:val="3"/>
        </w:numPr>
        <w:spacing w:line="360" w:lineRule="auto"/>
        <w:ind w:left="1843" w:hanging="284"/>
        <w:contextualSpacing/>
        <w:jc w:val="both"/>
        <w:rPr>
          <w:rFonts w:ascii="Arial" w:hAnsi="Arial" w:cs="Arial"/>
        </w:rPr>
      </w:pPr>
      <w:r w:rsidRPr="00F56430">
        <w:rPr>
          <w:rFonts w:ascii="Arial" w:hAnsi="Arial" w:cs="Arial"/>
        </w:rPr>
        <w:lastRenderedPageBreak/>
        <w:t xml:space="preserve">On receipt </w:t>
      </w:r>
      <w:r w:rsidRPr="00F56430">
        <w:rPr>
          <w:rFonts w:ascii="Arial" w:hAnsi="Arial" w:cs="Arial"/>
          <w:spacing w:val="-3"/>
        </w:rPr>
        <w:t xml:space="preserve">of </w:t>
      </w:r>
      <w:r w:rsidRPr="00F56430">
        <w:rPr>
          <w:rFonts w:ascii="Arial" w:hAnsi="Arial" w:cs="Arial"/>
        </w:rPr>
        <w:t xml:space="preserve">a written complaint regarding the certification process the Quality </w:t>
      </w:r>
      <w:r w:rsidRPr="00F56430">
        <w:rPr>
          <w:rFonts w:ascii="Arial" w:hAnsi="Arial" w:cs="Arial"/>
          <w:spacing w:val="-3"/>
        </w:rPr>
        <w:t xml:space="preserve">Manager </w:t>
      </w:r>
      <w:r w:rsidRPr="00F56430">
        <w:rPr>
          <w:rFonts w:ascii="Arial" w:hAnsi="Arial" w:cs="Arial"/>
        </w:rPr>
        <w:t xml:space="preserve">refers the matter to the Director </w:t>
      </w:r>
      <w:r w:rsidRPr="00F56430">
        <w:rPr>
          <w:rFonts w:ascii="Arial" w:hAnsi="Arial" w:cs="Arial"/>
          <w:spacing w:val="-3"/>
        </w:rPr>
        <w:t xml:space="preserve">for </w:t>
      </w:r>
      <w:r w:rsidRPr="00F56430">
        <w:rPr>
          <w:rFonts w:ascii="Arial" w:hAnsi="Arial" w:cs="Arial"/>
        </w:rPr>
        <w:t xml:space="preserve">necessary action. </w:t>
      </w:r>
      <w:r w:rsidRPr="00F56430">
        <w:rPr>
          <w:rFonts w:ascii="Arial" w:hAnsi="Arial" w:cs="Arial"/>
          <w:spacing w:val="-2"/>
        </w:rPr>
        <w:t xml:space="preserve">All </w:t>
      </w:r>
      <w:r w:rsidRPr="00F56430">
        <w:rPr>
          <w:rFonts w:ascii="Arial" w:hAnsi="Arial" w:cs="Arial"/>
        </w:rPr>
        <w:t>the complaints will be dealt in a speedy and efficient manner.</w:t>
      </w:r>
    </w:p>
    <w:p w:rsidR="006312F1" w:rsidRPr="00F56430" w:rsidRDefault="006312F1" w:rsidP="00BC6FB5">
      <w:pPr>
        <w:pStyle w:val="ListParagraph"/>
        <w:numPr>
          <w:ilvl w:val="0"/>
          <w:numId w:val="3"/>
        </w:numPr>
        <w:spacing w:line="360" w:lineRule="auto"/>
        <w:ind w:left="1843" w:hanging="284"/>
        <w:contextualSpacing/>
        <w:jc w:val="both"/>
        <w:rPr>
          <w:rFonts w:ascii="Arial" w:hAnsi="Arial" w:cs="Arial"/>
        </w:rPr>
      </w:pPr>
      <w:r w:rsidRPr="00F56430">
        <w:rPr>
          <w:rFonts w:ascii="Arial" w:hAnsi="Arial" w:cs="Arial"/>
        </w:rPr>
        <w:t>The Director considers the complaint within a week of the receipt of the complaint to him or fix a time scale depending on the nature of the complaint for further investigation.</w:t>
      </w:r>
    </w:p>
    <w:p w:rsidR="006312F1" w:rsidRPr="00F56430" w:rsidRDefault="006312F1" w:rsidP="00BC6FB5">
      <w:pPr>
        <w:pStyle w:val="ListParagraph"/>
        <w:numPr>
          <w:ilvl w:val="0"/>
          <w:numId w:val="3"/>
        </w:numPr>
        <w:spacing w:line="360" w:lineRule="auto"/>
        <w:ind w:left="1843" w:hanging="284"/>
        <w:contextualSpacing/>
        <w:jc w:val="both"/>
        <w:rPr>
          <w:rFonts w:ascii="Arial" w:hAnsi="Arial" w:cs="Arial"/>
        </w:rPr>
      </w:pPr>
      <w:r w:rsidRPr="00F56430">
        <w:rPr>
          <w:rFonts w:ascii="Arial" w:hAnsi="Arial" w:cs="Arial"/>
        </w:rPr>
        <w:t xml:space="preserve">It is ensured that all complaints </w:t>
      </w:r>
      <w:r w:rsidRPr="00F56430">
        <w:rPr>
          <w:rFonts w:ascii="Arial" w:hAnsi="Arial" w:cs="Arial"/>
          <w:spacing w:val="-3"/>
        </w:rPr>
        <w:t>are</w:t>
      </w:r>
      <w:r w:rsidRPr="00F56430">
        <w:rPr>
          <w:rFonts w:ascii="Arial" w:hAnsi="Arial" w:cs="Arial"/>
        </w:rPr>
        <w:t xml:space="preserve"> submitted in writing and accompanied by documented evidence and contains full explanation </w:t>
      </w:r>
      <w:r w:rsidRPr="00F56430">
        <w:rPr>
          <w:rFonts w:ascii="Arial" w:hAnsi="Arial" w:cs="Arial"/>
          <w:spacing w:val="-3"/>
        </w:rPr>
        <w:t xml:space="preserve">of </w:t>
      </w:r>
      <w:r w:rsidRPr="00F56430">
        <w:rPr>
          <w:rFonts w:ascii="Arial" w:hAnsi="Arial" w:cs="Arial"/>
        </w:rPr>
        <w:t xml:space="preserve">the problem including dates, name(s) </w:t>
      </w:r>
      <w:r w:rsidRPr="00F56430">
        <w:rPr>
          <w:rFonts w:ascii="Arial" w:hAnsi="Arial" w:cs="Arial"/>
          <w:spacing w:val="-3"/>
        </w:rPr>
        <w:t xml:space="preserve">of </w:t>
      </w:r>
      <w:r w:rsidRPr="00F56430">
        <w:rPr>
          <w:rFonts w:ascii="Arial" w:hAnsi="Arial" w:cs="Arial"/>
        </w:rPr>
        <w:t xml:space="preserve">the involved parties and signature </w:t>
      </w:r>
      <w:r w:rsidRPr="00F56430">
        <w:rPr>
          <w:rFonts w:ascii="Arial" w:hAnsi="Arial" w:cs="Arial"/>
          <w:spacing w:val="-3"/>
        </w:rPr>
        <w:t xml:space="preserve">of </w:t>
      </w:r>
      <w:r w:rsidRPr="00F56430">
        <w:rPr>
          <w:rFonts w:ascii="Arial" w:hAnsi="Arial" w:cs="Arial"/>
        </w:rPr>
        <w:t>the complainant.  APSOPCA does not accept anonymous complaints.</w:t>
      </w:r>
    </w:p>
    <w:p w:rsidR="006312F1" w:rsidRPr="00F56430" w:rsidRDefault="006312F1" w:rsidP="006312F1">
      <w:pPr>
        <w:pStyle w:val="ListParagraph"/>
        <w:numPr>
          <w:ilvl w:val="2"/>
          <w:numId w:val="7"/>
        </w:numPr>
        <w:spacing w:line="360" w:lineRule="auto"/>
        <w:contextualSpacing/>
        <w:jc w:val="both"/>
        <w:rPr>
          <w:rFonts w:ascii="Arial" w:hAnsi="Arial" w:cs="Arial"/>
        </w:rPr>
      </w:pPr>
      <w:r w:rsidRPr="00F56430">
        <w:rPr>
          <w:rFonts w:ascii="Arial" w:hAnsi="Arial" w:cs="Arial"/>
          <w:b/>
        </w:rPr>
        <w:t>Dispute with APSOPCA</w:t>
      </w:r>
    </w:p>
    <w:p w:rsidR="006312F1" w:rsidRPr="00F56430" w:rsidRDefault="006312F1" w:rsidP="006312F1">
      <w:pPr>
        <w:spacing w:line="360" w:lineRule="auto"/>
        <w:ind w:left="720" w:firstLine="720"/>
        <w:contextualSpacing/>
        <w:jc w:val="both"/>
        <w:rPr>
          <w:rFonts w:ascii="Arial" w:hAnsi="Arial" w:cs="Arial"/>
        </w:rPr>
      </w:pPr>
      <w:r w:rsidRPr="00F56430">
        <w:rPr>
          <w:rFonts w:ascii="Arial" w:hAnsi="Arial" w:cs="Arial"/>
        </w:rPr>
        <w:t>Any dispute between any of the APSOPCA personnel and operators or other affected parties is considered, investigated, and resolved by a committee constituted by the Director, APSOPCA.</w:t>
      </w:r>
    </w:p>
    <w:p w:rsidR="006312F1" w:rsidRPr="00F56430" w:rsidRDefault="006312F1" w:rsidP="006312F1">
      <w:pPr>
        <w:pStyle w:val="ListParagraph"/>
        <w:numPr>
          <w:ilvl w:val="2"/>
          <w:numId w:val="7"/>
        </w:numPr>
        <w:spacing w:line="360" w:lineRule="auto"/>
        <w:contextualSpacing/>
        <w:jc w:val="both"/>
        <w:rPr>
          <w:rFonts w:ascii="Arial" w:hAnsi="Arial" w:cs="Arial"/>
        </w:rPr>
      </w:pPr>
      <w:r w:rsidRPr="00F56430">
        <w:rPr>
          <w:rFonts w:ascii="Arial" w:hAnsi="Arial" w:cs="Arial"/>
          <w:b/>
        </w:rPr>
        <w:t xml:space="preserve">Records </w:t>
      </w:r>
      <w:r w:rsidRPr="00F56430">
        <w:rPr>
          <w:rFonts w:ascii="Arial" w:hAnsi="Arial" w:cs="Arial"/>
          <w:b/>
          <w:spacing w:val="-3"/>
        </w:rPr>
        <w:t xml:space="preserve">for </w:t>
      </w:r>
      <w:r w:rsidRPr="00F56430">
        <w:rPr>
          <w:rFonts w:ascii="Arial" w:hAnsi="Arial" w:cs="Arial"/>
          <w:b/>
        </w:rPr>
        <w:t>Complaints and disputes</w:t>
      </w:r>
    </w:p>
    <w:p w:rsidR="006312F1" w:rsidRPr="00F56430" w:rsidRDefault="006312F1" w:rsidP="00BC6FB5">
      <w:pPr>
        <w:pStyle w:val="ListParagraph"/>
        <w:numPr>
          <w:ilvl w:val="0"/>
          <w:numId w:val="4"/>
        </w:numPr>
        <w:spacing w:line="360" w:lineRule="auto"/>
        <w:ind w:left="1843" w:hanging="283"/>
        <w:contextualSpacing/>
        <w:jc w:val="both"/>
        <w:rPr>
          <w:rFonts w:ascii="Arial" w:hAnsi="Arial" w:cs="Arial"/>
        </w:rPr>
      </w:pPr>
      <w:r w:rsidRPr="00F56430">
        <w:rPr>
          <w:rFonts w:ascii="Arial" w:hAnsi="Arial" w:cs="Arial"/>
        </w:rPr>
        <w:t xml:space="preserve">Quality Manager maintains a record of all complaints and disputes pertaining to APSOPCA operations, the corrective actions taken, and their effectiveness. </w:t>
      </w:r>
    </w:p>
    <w:p w:rsidR="006312F1" w:rsidRPr="00F56430" w:rsidRDefault="006312F1" w:rsidP="00BC6FB5">
      <w:pPr>
        <w:pStyle w:val="ListParagraph"/>
        <w:numPr>
          <w:ilvl w:val="0"/>
          <w:numId w:val="4"/>
        </w:numPr>
        <w:spacing w:line="360" w:lineRule="auto"/>
        <w:ind w:left="1843" w:hanging="283"/>
        <w:contextualSpacing/>
        <w:jc w:val="both"/>
        <w:rPr>
          <w:rFonts w:ascii="Arial" w:hAnsi="Arial" w:cs="Arial"/>
        </w:rPr>
      </w:pPr>
      <w:r w:rsidRPr="00F56430">
        <w:rPr>
          <w:rFonts w:ascii="Arial" w:hAnsi="Arial" w:cs="Arial"/>
        </w:rPr>
        <w:t xml:space="preserve">APSOPCA retains the file containing complaints, its investigations and corrective actions for a minimum period of five years after the case has been closed. </w:t>
      </w:r>
    </w:p>
    <w:p w:rsidR="006312F1" w:rsidRPr="00F56430" w:rsidRDefault="006312F1" w:rsidP="00BC6FB5">
      <w:pPr>
        <w:pStyle w:val="ListParagraph"/>
        <w:numPr>
          <w:ilvl w:val="0"/>
          <w:numId w:val="4"/>
        </w:numPr>
        <w:spacing w:line="360" w:lineRule="auto"/>
        <w:ind w:left="1843" w:hanging="283"/>
        <w:contextualSpacing/>
        <w:jc w:val="both"/>
        <w:rPr>
          <w:rFonts w:ascii="Arial" w:hAnsi="Arial" w:cs="Arial"/>
        </w:rPr>
      </w:pPr>
      <w:r w:rsidRPr="00F56430">
        <w:rPr>
          <w:rFonts w:ascii="Arial" w:hAnsi="Arial" w:cs="Arial"/>
        </w:rPr>
        <w:t>The resolution regarding complaint has to be documented and forward to the complainant or the party concerned once the complaints are resolved.</w:t>
      </w:r>
    </w:p>
    <w:p w:rsidR="006312F1" w:rsidRPr="00F56430" w:rsidRDefault="006312F1" w:rsidP="006312F1">
      <w:pPr>
        <w:pStyle w:val="ListParagraph"/>
        <w:numPr>
          <w:ilvl w:val="0"/>
          <w:numId w:val="7"/>
        </w:numPr>
        <w:spacing w:line="360" w:lineRule="auto"/>
        <w:contextualSpacing/>
        <w:jc w:val="both"/>
        <w:rPr>
          <w:rFonts w:ascii="Arial" w:hAnsi="Arial" w:cs="Arial"/>
        </w:rPr>
      </w:pPr>
      <w:r w:rsidRPr="00F56430">
        <w:rPr>
          <w:rFonts w:ascii="Arial" w:hAnsi="Arial" w:cs="Arial"/>
          <w:b/>
        </w:rPr>
        <w:t>Appeals Procedure</w:t>
      </w:r>
    </w:p>
    <w:p w:rsidR="006312F1" w:rsidRPr="00F56430" w:rsidRDefault="006312F1" w:rsidP="00BC6FB5">
      <w:pPr>
        <w:pStyle w:val="ListParagraph"/>
        <w:numPr>
          <w:ilvl w:val="0"/>
          <w:numId w:val="5"/>
        </w:numPr>
        <w:spacing w:line="360" w:lineRule="auto"/>
        <w:ind w:left="1843" w:hanging="284"/>
        <w:contextualSpacing/>
        <w:jc w:val="both"/>
        <w:rPr>
          <w:rFonts w:ascii="Arial" w:hAnsi="Arial" w:cs="Arial"/>
        </w:rPr>
      </w:pPr>
      <w:r w:rsidRPr="00F56430">
        <w:rPr>
          <w:rFonts w:ascii="Arial" w:hAnsi="Arial" w:cs="Arial"/>
        </w:rPr>
        <w:t xml:space="preserve">If the Operator is not in agreement with the decision of the Certification Committee and/or is not in agreement with the sanctions imposed by APSOPCA, there is an Appeal Process where the operator can appeal against the decision of the Certification Committee and against the decision of Authority imposing sanctions. </w:t>
      </w:r>
    </w:p>
    <w:p w:rsidR="006312F1" w:rsidRPr="00F56430" w:rsidRDefault="006312F1" w:rsidP="00BC6FB5">
      <w:pPr>
        <w:pStyle w:val="ListParagraph"/>
        <w:numPr>
          <w:ilvl w:val="0"/>
          <w:numId w:val="5"/>
        </w:numPr>
        <w:spacing w:line="360" w:lineRule="auto"/>
        <w:ind w:left="1843" w:hanging="284"/>
        <w:contextualSpacing/>
        <w:jc w:val="both"/>
        <w:rPr>
          <w:rFonts w:ascii="Arial" w:hAnsi="Arial" w:cs="Arial"/>
        </w:rPr>
      </w:pPr>
      <w:r w:rsidRPr="00F56430">
        <w:rPr>
          <w:rFonts w:ascii="Arial" w:hAnsi="Arial" w:cs="Arial"/>
        </w:rPr>
        <w:t xml:space="preserve">All Appeals are examined by an “Appeals Committee” constituted for the purpose. Appeals Committee is independent of inspection, evaluation and certification process and is impartial and act in a non-discriminate manner. The person responsible for the decision making appealed against is not </w:t>
      </w:r>
      <w:r w:rsidRPr="00F56430">
        <w:rPr>
          <w:rFonts w:ascii="Arial" w:hAnsi="Arial" w:cs="Arial"/>
        </w:rPr>
        <w:lastRenderedPageBreak/>
        <w:t>involved in the final decision on the appeal.</w:t>
      </w:r>
    </w:p>
    <w:p w:rsidR="006312F1" w:rsidRPr="00F56430" w:rsidRDefault="006312F1" w:rsidP="006312F1">
      <w:pPr>
        <w:pStyle w:val="ListParagraph"/>
        <w:numPr>
          <w:ilvl w:val="2"/>
          <w:numId w:val="7"/>
        </w:numPr>
        <w:spacing w:line="360" w:lineRule="auto"/>
        <w:ind w:hanging="798"/>
        <w:contextualSpacing/>
        <w:jc w:val="both"/>
        <w:rPr>
          <w:rFonts w:ascii="Arial" w:hAnsi="Arial" w:cs="Arial"/>
          <w:b/>
        </w:rPr>
      </w:pPr>
      <w:r w:rsidRPr="00F56430">
        <w:rPr>
          <w:rFonts w:ascii="Arial" w:hAnsi="Arial" w:cs="Arial"/>
          <w:b/>
        </w:rPr>
        <w:t>Submission of Appeal</w:t>
      </w:r>
    </w:p>
    <w:p w:rsidR="006312F1" w:rsidRPr="00F56430" w:rsidRDefault="006312F1" w:rsidP="006312F1">
      <w:pPr>
        <w:pStyle w:val="ListParagraph"/>
        <w:spacing w:line="360" w:lineRule="auto"/>
        <w:ind w:left="993" w:firstLine="447"/>
        <w:jc w:val="both"/>
        <w:rPr>
          <w:rFonts w:ascii="Arial" w:hAnsi="Arial" w:cs="Arial"/>
        </w:rPr>
      </w:pPr>
      <w:r w:rsidRPr="00F56430">
        <w:rPr>
          <w:rFonts w:ascii="Arial" w:hAnsi="Arial" w:cs="Arial"/>
        </w:rPr>
        <w:t xml:space="preserve">All Appeals </w:t>
      </w:r>
      <w:r w:rsidRPr="00F56430">
        <w:rPr>
          <w:rFonts w:ascii="Arial" w:hAnsi="Arial" w:cs="Arial"/>
          <w:spacing w:val="-3"/>
        </w:rPr>
        <w:t>are</w:t>
      </w:r>
      <w:r w:rsidRPr="00F56430">
        <w:rPr>
          <w:rFonts w:ascii="Arial" w:hAnsi="Arial" w:cs="Arial"/>
        </w:rPr>
        <w:t xml:space="preserve"> submitted / filed in writing addressed to the Director, APSOPCA along with applicable fee in the form </w:t>
      </w:r>
      <w:r w:rsidRPr="00F56430">
        <w:rPr>
          <w:rFonts w:ascii="Arial" w:hAnsi="Arial" w:cs="Arial"/>
          <w:spacing w:val="-3"/>
        </w:rPr>
        <w:t xml:space="preserve">of a </w:t>
      </w:r>
      <w:r w:rsidRPr="00F56430">
        <w:rPr>
          <w:rFonts w:ascii="Arial" w:hAnsi="Arial" w:cs="Arial"/>
        </w:rPr>
        <w:t>demand draft. The Appellant must state the reason for the appeal accompanied by documented evidence.</w:t>
      </w:r>
    </w:p>
    <w:p w:rsidR="006312F1" w:rsidRPr="00F56430" w:rsidRDefault="006312F1" w:rsidP="006312F1">
      <w:pPr>
        <w:pStyle w:val="ListParagraph"/>
        <w:numPr>
          <w:ilvl w:val="2"/>
          <w:numId w:val="7"/>
        </w:numPr>
        <w:spacing w:line="360" w:lineRule="auto"/>
        <w:ind w:hanging="788"/>
        <w:contextualSpacing/>
        <w:jc w:val="both"/>
        <w:rPr>
          <w:rFonts w:ascii="Arial" w:hAnsi="Arial" w:cs="Arial"/>
          <w:b/>
        </w:rPr>
      </w:pPr>
      <w:r w:rsidRPr="00F56430">
        <w:rPr>
          <w:rFonts w:ascii="Arial" w:hAnsi="Arial" w:cs="Arial"/>
          <w:b/>
          <w:spacing w:val="-3"/>
        </w:rPr>
        <w:t xml:space="preserve">Filing </w:t>
      </w:r>
      <w:r w:rsidRPr="00F56430">
        <w:rPr>
          <w:rFonts w:ascii="Arial" w:hAnsi="Arial" w:cs="Arial"/>
          <w:b/>
        </w:rPr>
        <w:t>Period</w:t>
      </w:r>
    </w:p>
    <w:p w:rsidR="006312F1" w:rsidRPr="00F56430" w:rsidRDefault="006312F1" w:rsidP="006312F1">
      <w:pPr>
        <w:pStyle w:val="ListParagraph"/>
        <w:spacing w:line="360" w:lineRule="auto"/>
        <w:ind w:left="993" w:firstLine="447"/>
        <w:jc w:val="both"/>
        <w:rPr>
          <w:rFonts w:ascii="Arial" w:hAnsi="Arial" w:cs="Arial"/>
        </w:rPr>
      </w:pPr>
      <w:r w:rsidRPr="00F56430">
        <w:rPr>
          <w:rFonts w:ascii="Arial" w:hAnsi="Arial" w:cs="Arial"/>
        </w:rPr>
        <w:t>All Appeals shall be filed within 30 days from the date of communication of certification decision to the Operator.  Appeals received after the stipulated time i.e. beyond 30 days are not accepted. However, Director may accept the Appeal in specific situations duly justifying the reasons for acceptance.</w:t>
      </w:r>
    </w:p>
    <w:p w:rsidR="006312F1" w:rsidRPr="00F56430" w:rsidRDefault="006312F1" w:rsidP="006312F1">
      <w:pPr>
        <w:pStyle w:val="ListParagraph"/>
        <w:numPr>
          <w:ilvl w:val="2"/>
          <w:numId w:val="7"/>
        </w:numPr>
        <w:spacing w:line="360" w:lineRule="auto"/>
        <w:ind w:hanging="788"/>
        <w:jc w:val="both"/>
        <w:rPr>
          <w:rFonts w:ascii="Arial" w:hAnsi="Arial" w:cs="Arial"/>
        </w:rPr>
      </w:pPr>
      <w:r w:rsidRPr="00F56430">
        <w:rPr>
          <w:rFonts w:ascii="Arial" w:hAnsi="Arial" w:cs="Arial"/>
          <w:b/>
        </w:rPr>
        <w:t>Examination of Appeal</w:t>
      </w:r>
    </w:p>
    <w:p w:rsidR="006312F1" w:rsidRPr="00F56430" w:rsidRDefault="006312F1" w:rsidP="00BC6FB5">
      <w:pPr>
        <w:pStyle w:val="ListParagraph"/>
        <w:numPr>
          <w:ilvl w:val="2"/>
          <w:numId w:val="6"/>
        </w:numPr>
        <w:spacing w:line="360" w:lineRule="auto"/>
        <w:ind w:left="1843" w:hanging="425"/>
        <w:contextualSpacing/>
        <w:jc w:val="both"/>
        <w:rPr>
          <w:rFonts w:ascii="Arial" w:hAnsi="Arial" w:cs="Arial"/>
        </w:rPr>
      </w:pPr>
      <w:r w:rsidRPr="00F56430">
        <w:rPr>
          <w:rFonts w:ascii="Arial" w:hAnsi="Arial" w:cs="Arial"/>
        </w:rPr>
        <w:t>On receipt of Appeal, the Quality Manager examines the appeal papers and compiles all the details of the case.  Once accepted, the Quality Manager acknowledges the same to the operator and forward the file to Appeals Committee within a week. Quality Manager gathers any additional information / document required by the committee and submits in the next meeting of Appeals Committee.</w:t>
      </w:r>
    </w:p>
    <w:p w:rsidR="006312F1" w:rsidRPr="00F56430" w:rsidRDefault="006312F1" w:rsidP="00BC6FB5">
      <w:pPr>
        <w:pStyle w:val="ListParagraph"/>
        <w:numPr>
          <w:ilvl w:val="2"/>
          <w:numId w:val="6"/>
        </w:numPr>
        <w:spacing w:line="360" w:lineRule="auto"/>
        <w:ind w:left="1843" w:hanging="425"/>
        <w:contextualSpacing/>
        <w:jc w:val="both"/>
        <w:rPr>
          <w:rFonts w:ascii="Arial" w:hAnsi="Arial" w:cs="Arial"/>
        </w:rPr>
      </w:pPr>
      <w:r w:rsidRPr="00F56430">
        <w:rPr>
          <w:rFonts w:ascii="Arial" w:hAnsi="Arial" w:cs="Arial"/>
        </w:rPr>
        <w:t xml:space="preserve">The Director, APSOPCA convenes meeting of the Appeals Committee within two </w:t>
      </w:r>
      <w:r w:rsidRPr="00F56430">
        <w:rPr>
          <w:rFonts w:ascii="Arial" w:hAnsi="Arial" w:cs="Arial"/>
          <w:spacing w:val="-3"/>
        </w:rPr>
        <w:t xml:space="preserve">weeks </w:t>
      </w:r>
      <w:r w:rsidRPr="00F56430">
        <w:rPr>
          <w:rFonts w:ascii="Arial" w:hAnsi="Arial" w:cs="Arial"/>
        </w:rPr>
        <w:t xml:space="preserve">from the date </w:t>
      </w:r>
      <w:r w:rsidRPr="00F56430">
        <w:rPr>
          <w:rFonts w:ascii="Arial" w:hAnsi="Arial" w:cs="Arial"/>
          <w:spacing w:val="-3"/>
        </w:rPr>
        <w:t xml:space="preserve">of </w:t>
      </w:r>
      <w:r w:rsidRPr="00F56430">
        <w:rPr>
          <w:rFonts w:ascii="Arial" w:hAnsi="Arial" w:cs="Arial"/>
        </w:rPr>
        <w:t>filing of appeal to deliver final verdict on the Appeal.</w:t>
      </w:r>
    </w:p>
    <w:p w:rsidR="006312F1" w:rsidRPr="00F56430" w:rsidRDefault="006312F1" w:rsidP="00BC6FB5">
      <w:pPr>
        <w:pStyle w:val="ListParagraph"/>
        <w:numPr>
          <w:ilvl w:val="2"/>
          <w:numId w:val="6"/>
        </w:numPr>
        <w:spacing w:line="360" w:lineRule="auto"/>
        <w:ind w:left="1843" w:hanging="425"/>
        <w:contextualSpacing/>
        <w:jc w:val="both"/>
        <w:rPr>
          <w:rFonts w:ascii="Arial" w:hAnsi="Arial" w:cs="Arial"/>
        </w:rPr>
      </w:pPr>
      <w:r w:rsidRPr="00F56430">
        <w:rPr>
          <w:rFonts w:ascii="Arial" w:hAnsi="Arial" w:cs="Arial"/>
        </w:rPr>
        <w:t>The Appeals Committee is impartial and non-discriminate while examining and delivering final decision on the appeal. The decision of Appeals Committee is final and binding on both the parties.</w:t>
      </w:r>
    </w:p>
    <w:p w:rsidR="006312F1" w:rsidRPr="00F56430" w:rsidRDefault="006312F1" w:rsidP="00BC6FB5">
      <w:pPr>
        <w:pStyle w:val="ListParagraph"/>
        <w:numPr>
          <w:ilvl w:val="2"/>
          <w:numId w:val="6"/>
        </w:numPr>
        <w:spacing w:line="360" w:lineRule="auto"/>
        <w:ind w:left="1843" w:hanging="425"/>
        <w:contextualSpacing/>
        <w:jc w:val="both"/>
        <w:rPr>
          <w:rFonts w:ascii="Arial" w:hAnsi="Arial" w:cs="Arial"/>
        </w:rPr>
      </w:pPr>
      <w:r w:rsidRPr="00F56430">
        <w:rPr>
          <w:rFonts w:ascii="Arial" w:hAnsi="Arial" w:cs="Arial"/>
        </w:rPr>
        <w:t xml:space="preserve">The result </w:t>
      </w:r>
      <w:r w:rsidRPr="00F56430">
        <w:rPr>
          <w:rFonts w:ascii="Arial" w:hAnsi="Arial" w:cs="Arial"/>
          <w:spacing w:val="-3"/>
        </w:rPr>
        <w:t xml:space="preserve">of </w:t>
      </w:r>
      <w:r w:rsidRPr="00F56430">
        <w:rPr>
          <w:rFonts w:ascii="Arial" w:hAnsi="Arial" w:cs="Arial"/>
        </w:rPr>
        <w:t xml:space="preserve">the Appeal will be documented </w:t>
      </w:r>
      <w:r w:rsidRPr="00F56430">
        <w:rPr>
          <w:rFonts w:ascii="Arial" w:hAnsi="Arial" w:cs="Arial"/>
          <w:spacing w:val="2"/>
        </w:rPr>
        <w:t xml:space="preserve">and </w:t>
      </w:r>
      <w:r w:rsidRPr="00F56430">
        <w:rPr>
          <w:rFonts w:ascii="Arial" w:hAnsi="Arial" w:cs="Arial"/>
        </w:rPr>
        <w:t xml:space="preserve">informed </w:t>
      </w:r>
      <w:r w:rsidRPr="00F56430">
        <w:rPr>
          <w:rFonts w:ascii="Arial" w:hAnsi="Arial" w:cs="Arial"/>
          <w:spacing w:val="2"/>
        </w:rPr>
        <w:t xml:space="preserve">to </w:t>
      </w:r>
      <w:r w:rsidRPr="00F56430">
        <w:rPr>
          <w:rFonts w:ascii="Arial" w:hAnsi="Arial" w:cs="Arial"/>
        </w:rPr>
        <w:t xml:space="preserve">the “Appellant” in writing within 3 days of final decision by Appeals Committee.  In case of rejection of the Appeal by the Appeals Committee, the operator is informed of the decision with reasons for rejection. </w:t>
      </w:r>
    </w:p>
    <w:p w:rsidR="006312F1" w:rsidRPr="00F56430" w:rsidRDefault="006312F1" w:rsidP="00BC6FB5">
      <w:pPr>
        <w:pStyle w:val="ListParagraph"/>
        <w:numPr>
          <w:ilvl w:val="2"/>
          <w:numId w:val="6"/>
        </w:numPr>
        <w:spacing w:line="360" w:lineRule="auto"/>
        <w:ind w:left="1843" w:hanging="425"/>
        <w:contextualSpacing/>
        <w:jc w:val="both"/>
        <w:rPr>
          <w:rFonts w:ascii="Arial" w:hAnsi="Arial" w:cs="Arial"/>
        </w:rPr>
      </w:pPr>
      <w:r w:rsidRPr="00F56430">
        <w:rPr>
          <w:rFonts w:ascii="Arial" w:hAnsi="Arial" w:cs="Arial"/>
        </w:rPr>
        <w:t xml:space="preserve">In the event, that the Appeal is withheld / upheld, the fee will not be refunded </w:t>
      </w:r>
      <w:r w:rsidRPr="00F56430">
        <w:rPr>
          <w:rFonts w:ascii="Arial" w:hAnsi="Arial" w:cs="Arial"/>
          <w:spacing w:val="4"/>
        </w:rPr>
        <w:t xml:space="preserve">to the </w:t>
      </w:r>
      <w:r w:rsidRPr="00F56430">
        <w:rPr>
          <w:rFonts w:ascii="Arial" w:hAnsi="Arial" w:cs="Arial"/>
        </w:rPr>
        <w:t xml:space="preserve">Appellant. All the decisions </w:t>
      </w:r>
      <w:r w:rsidRPr="00F56430">
        <w:rPr>
          <w:rFonts w:ascii="Arial" w:hAnsi="Arial" w:cs="Arial"/>
          <w:spacing w:val="-3"/>
        </w:rPr>
        <w:t xml:space="preserve">of </w:t>
      </w:r>
      <w:r w:rsidRPr="00F56430">
        <w:rPr>
          <w:rFonts w:ascii="Arial" w:hAnsi="Arial" w:cs="Arial"/>
        </w:rPr>
        <w:t>APSOPCA shall remain in force until the Appeal is rejected.</w:t>
      </w:r>
    </w:p>
    <w:p w:rsidR="0050113F" w:rsidRPr="006312F1" w:rsidRDefault="006312F1" w:rsidP="00BC6FB5">
      <w:pPr>
        <w:pStyle w:val="ListParagraph"/>
        <w:numPr>
          <w:ilvl w:val="2"/>
          <w:numId w:val="6"/>
        </w:numPr>
        <w:spacing w:line="360" w:lineRule="auto"/>
        <w:ind w:left="1843" w:hanging="425"/>
        <w:contextualSpacing/>
        <w:jc w:val="both"/>
        <w:rPr>
          <w:rFonts w:ascii="Arial" w:hAnsi="Arial" w:cs="Arial"/>
        </w:rPr>
      </w:pPr>
      <w:r w:rsidRPr="00F56430">
        <w:rPr>
          <w:rFonts w:ascii="Arial" w:hAnsi="Arial" w:cs="Arial"/>
        </w:rPr>
        <w:t>Quality Manager maintains a Register of Appeals which includes the name and address of the operator/appellant; date of receipt of appeal; date of forwarding of appeal to Appeals Committee; date of final decision; result of the appeal; and date of communication of decision to the appellant.</w:t>
      </w:r>
    </w:p>
    <w:sectPr w:rsidR="0050113F" w:rsidRPr="006312F1" w:rsidSect="00BC6FB5">
      <w:headerReference w:type="default" r:id="rId7"/>
      <w:footerReference w:type="default" r:id="rId8"/>
      <w:pgSz w:w="12240" w:h="15840"/>
      <w:pgMar w:top="1440" w:right="1440" w:bottom="1440" w:left="1440" w:header="454"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2F47" w:rsidRDefault="007A2F47" w:rsidP="00BC6FB5">
      <w:pPr>
        <w:spacing w:after="0" w:line="240" w:lineRule="auto"/>
      </w:pPr>
      <w:r>
        <w:separator/>
      </w:r>
    </w:p>
  </w:endnote>
  <w:endnote w:type="continuationSeparator" w:id="1">
    <w:p w:rsidR="007A2F47" w:rsidRDefault="007A2F47" w:rsidP="00BC6F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747" w:type="dxa"/>
      <w:tblLook w:val="04A0"/>
    </w:tblPr>
    <w:tblGrid>
      <w:gridCol w:w="3276"/>
      <w:gridCol w:w="4770"/>
      <w:gridCol w:w="1701"/>
    </w:tblGrid>
    <w:tr w:rsidR="00BC6FB5" w:rsidRPr="00816021" w:rsidTr="00C61372">
      <w:trPr>
        <w:trHeight w:val="454"/>
      </w:trPr>
      <w:tc>
        <w:tcPr>
          <w:tcW w:w="3276" w:type="dxa"/>
          <w:vAlign w:val="center"/>
        </w:tcPr>
        <w:p w:rsidR="00BC6FB5" w:rsidRPr="00816021" w:rsidRDefault="00BC6FB5" w:rsidP="00C61372">
          <w:pPr>
            <w:pStyle w:val="Footer"/>
            <w:rPr>
              <w:rFonts w:ascii="Arial" w:hAnsi="Arial" w:cs="Arial"/>
            </w:rPr>
          </w:pPr>
          <w:r w:rsidRPr="00816021">
            <w:rPr>
              <w:rFonts w:ascii="Arial" w:hAnsi="Arial" w:cs="Arial"/>
            </w:rPr>
            <w:t>Revision number</w:t>
          </w:r>
          <w:r>
            <w:rPr>
              <w:rFonts w:ascii="Arial" w:hAnsi="Arial" w:cs="Arial"/>
            </w:rPr>
            <w:t>: 00</w:t>
          </w:r>
        </w:p>
        <w:p w:rsidR="00BC6FB5" w:rsidRPr="00816021" w:rsidRDefault="00BC6FB5" w:rsidP="00C61372">
          <w:pPr>
            <w:pStyle w:val="Footer"/>
            <w:rPr>
              <w:rFonts w:ascii="Arial" w:hAnsi="Arial" w:cs="Arial"/>
            </w:rPr>
          </w:pPr>
          <w:r w:rsidRPr="00816021">
            <w:rPr>
              <w:rFonts w:ascii="Arial" w:hAnsi="Arial" w:cs="Arial"/>
            </w:rPr>
            <w:t>Revision date</w:t>
          </w:r>
          <w:r>
            <w:rPr>
              <w:rFonts w:ascii="Arial" w:hAnsi="Arial" w:cs="Arial"/>
            </w:rPr>
            <w:t xml:space="preserve">     :</w:t>
          </w:r>
          <w:r w:rsidRPr="00816021">
            <w:rPr>
              <w:rFonts w:ascii="Arial" w:hAnsi="Arial" w:cs="Arial"/>
            </w:rPr>
            <w:t xml:space="preserve"> </w:t>
          </w:r>
          <w:r>
            <w:rPr>
              <w:rFonts w:ascii="Arial" w:hAnsi="Arial" w:cs="Arial"/>
            </w:rPr>
            <w:t>00.00.0000</w:t>
          </w:r>
        </w:p>
      </w:tc>
      <w:tc>
        <w:tcPr>
          <w:tcW w:w="4770" w:type="dxa"/>
          <w:vAlign w:val="center"/>
        </w:tcPr>
        <w:p w:rsidR="00BC6FB5" w:rsidRPr="00816021" w:rsidRDefault="00BC6FB5" w:rsidP="00C61372">
          <w:pPr>
            <w:pStyle w:val="TableParagraph"/>
            <w:spacing w:line="276" w:lineRule="auto"/>
            <w:ind w:left="104"/>
            <w:rPr>
              <w:rFonts w:ascii="Arial" w:hAnsi="Arial" w:cs="Arial"/>
            </w:rPr>
          </w:pPr>
          <w:r w:rsidRPr="00816021">
            <w:rPr>
              <w:rFonts w:ascii="Arial" w:hAnsi="Arial" w:cs="Arial"/>
            </w:rPr>
            <w:t>Approved by: Dr. A. Trivikrama Reddy</w:t>
          </w:r>
        </w:p>
        <w:p w:rsidR="00BC6FB5" w:rsidRPr="00816021" w:rsidRDefault="00BC6FB5" w:rsidP="00C61372">
          <w:pPr>
            <w:pStyle w:val="Footer"/>
            <w:jc w:val="center"/>
            <w:rPr>
              <w:rFonts w:ascii="Arial" w:hAnsi="Arial" w:cs="Arial"/>
            </w:rPr>
          </w:pPr>
          <w:r>
            <w:rPr>
              <w:rFonts w:ascii="Arial" w:hAnsi="Arial" w:cs="Arial"/>
            </w:rPr>
            <w:t xml:space="preserve">            </w:t>
          </w:r>
          <w:r w:rsidRPr="00816021">
            <w:rPr>
              <w:rFonts w:ascii="Arial" w:hAnsi="Arial" w:cs="Arial"/>
            </w:rPr>
            <w:t>Director, APSSCA</w:t>
          </w:r>
          <w:r>
            <w:rPr>
              <w:rFonts w:ascii="Arial" w:hAnsi="Arial" w:cs="Arial"/>
            </w:rPr>
            <w:t xml:space="preserve"> &amp; APSOPCA</w:t>
          </w:r>
        </w:p>
      </w:tc>
      <w:tc>
        <w:tcPr>
          <w:tcW w:w="1701" w:type="dxa"/>
          <w:vAlign w:val="center"/>
        </w:tcPr>
        <w:p w:rsidR="00BC6FB5" w:rsidRPr="00816021" w:rsidRDefault="00BC6FB5" w:rsidP="00C61372">
          <w:pPr>
            <w:pStyle w:val="Footer"/>
            <w:jc w:val="center"/>
            <w:rPr>
              <w:rFonts w:ascii="Arial" w:hAnsi="Arial" w:cs="Arial"/>
            </w:rPr>
          </w:pPr>
          <w:r w:rsidRPr="00F67E98">
            <w:rPr>
              <w:rFonts w:ascii="Arial" w:hAnsi="Arial" w:cs="Arial"/>
            </w:rPr>
            <w:t xml:space="preserve">Page </w:t>
          </w:r>
          <w:r w:rsidRPr="00F67E98">
            <w:rPr>
              <w:rFonts w:ascii="Arial" w:hAnsi="Arial" w:cs="Arial"/>
              <w:b/>
            </w:rPr>
            <w:fldChar w:fldCharType="begin"/>
          </w:r>
          <w:r w:rsidRPr="00F67E98">
            <w:rPr>
              <w:rFonts w:ascii="Arial" w:hAnsi="Arial" w:cs="Arial"/>
              <w:b/>
            </w:rPr>
            <w:instrText xml:space="preserve"> PAGE </w:instrText>
          </w:r>
          <w:r w:rsidRPr="00F67E98">
            <w:rPr>
              <w:rFonts w:ascii="Arial" w:hAnsi="Arial" w:cs="Arial"/>
              <w:b/>
            </w:rPr>
            <w:fldChar w:fldCharType="separate"/>
          </w:r>
          <w:r>
            <w:rPr>
              <w:rFonts w:ascii="Arial" w:hAnsi="Arial" w:cs="Arial"/>
              <w:b/>
              <w:noProof/>
            </w:rPr>
            <w:t>3</w:t>
          </w:r>
          <w:r w:rsidRPr="00F67E98">
            <w:rPr>
              <w:rFonts w:ascii="Arial" w:hAnsi="Arial" w:cs="Arial"/>
              <w:b/>
            </w:rPr>
            <w:fldChar w:fldCharType="end"/>
          </w:r>
        </w:p>
      </w:tc>
    </w:tr>
  </w:tbl>
  <w:p w:rsidR="00BC6FB5" w:rsidRDefault="00BC6F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2F47" w:rsidRDefault="007A2F47" w:rsidP="00BC6FB5">
      <w:pPr>
        <w:spacing w:after="0" w:line="240" w:lineRule="auto"/>
      </w:pPr>
      <w:r>
        <w:separator/>
      </w:r>
    </w:p>
  </w:footnote>
  <w:footnote w:type="continuationSeparator" w:id="1">
    <w:p w:rsidR="007A2F47" w:rsidRDefault="007A2F47" w:rsidP="00BC6F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Look w:val="04A0"/>
    </w:tblPr>
    <w:tblGrid>
      <w:gridCol w:w="3936"/>
      <w:gridCol w:w="5307"/>
    </w:tblGrid>
    <w:tr w:rsidR="00BC6FB5" w:rsidTr="00C61372">
      <w:trPr>
        <w:trHeight w:val="454"/>
      </w:trPr>
      <w:tc>
        <w:tcPr>
          <w:tcW w:w="3936" w:type="dxa"/>
          <w:shd w:val="clear" w:color="auto" w:fill="EEECE1" w:themeFill="background2"/>
          <w:vAlign w:val="center"/>
        </w:tcPr>
        <w:p w:rsidR="00BC6FB5" w:rsidRPr="00740ED3" w:rsidRDefault="00BC6FB5" w:rsidP="00C61372">
          <w:pPr>
            <w:pStyle w:val="Header"/>
            <w:rPr>
              <w:rFonts w:ascii="Arial" w:hAnsi="Arial" w:cs="Arial"/>
            </w:rPr>
          </w:pPr>
          <w:r>
            <w:rPr>
              <w:rFonts w:ascii="Arial" w:hAnsi="Arial" w:cs="Arial"/>
            </w:rPr>
            <w:t>APSOPCA/</w:t>
          </w:r>
          <w:r w:rsidRPr="00740ED3">
            <w:rPr>
              <w:rFonts w:ascii="Arial" w:hAnsi="Arial" w:cs="Arial"/>
            </w:rPr>
            <w:t xml:space="preserve">OPERATIONAL MANUAL </w:t>
          </w:r>
        </w:p>
      </w:tc>
      <w:tc>
        <w:tcPr>
          <w:tcW w:w="5307" w:type="dxa"/>
          <w:shd w:val="clear" w:color="auto" w:fill="EEECE1" w:themeFill="background2"/>
          <w:vAlign w:val="center"/>
        </w:tcPr>
        <w:p w:rsidR="00BC6FB5" w:rsidRPr="00740ED3" w:rsidRDefault="00BC6FB5" w:rsidP="00C61372">
          <w:pPr>
            <w:pStyle w:val="Header"/>
            <w:jc w:val="center"/>
            <w:rPr>
              <w:rFonts w:ascii="Arial" w:hAnsi="Arial" w:cs="Arial"/>
            </w:rPr>
          </w:pPr>
          <w:r w:rsidRPr="00740ED3">
            <w:rPr>
              <w:rFonts w:ascii="Arial" w:hAnsi="Arial" w:cs="Arial"/>
            </w:rPr>
            <w:t>COMPLAINTS AND APPEALS</w:t>
          </w:r>
        </w:p>
      </w:tc>
    </w:tr>
  </w:tbl>
  <w:p w:rsidR="00BC6FB5" w:rsidRDefault="00BC6FB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B4004"/>
    <w:multiLevelType w:val="hybridMultilevel"/>
    <w:tmpl w:val="5ADE8B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6E47687"/>
    <w:multiLevelType w:val="multilevel"/>
    <w:tmpl w:val="34D89326"/>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b w:val="0"/>
        <w:bCs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3F240CE2"/>
    <w:multiLevelType w:val="multilevel"/>
    <w:tmpl w:val="31D64266"/>
    <w:lvl w:ilvl="0">
      <w:start w:val="1"/>
      <w:numFmt w:val="decimal"/>
      <w:lvlText w:val="%1.0"/>
      <w:lvlJc w:val="left"/>
      <w:pPr>
        <w:ind w:left="1152" w:hanging="720"/>
      </w:pPr>
      <w:rPr>
        <w:rFonts w:hint="default"/>
      </w:rPr>
    </w:lvl>
    <w:lvl w:ilvl="1">
      <w:start w:val="1"/>
      <w:numFmt w:val="decimal"/>
      <w:lvlText w:val="%1.%2"/>
      <w:lvlJc w:val="left"/>
      <w:pPr>
        <w:ind w:left="1304" w:hanging="720"/>
      </w:pPr>
      <w:rPr>
        <w:rFonts w:hint="default"/>
        <w:b/>
      </w:rPr>
    </w:lvl>
    <w:lvl w:ilvl="2">
      <w:start w:val="1"/>
      <w:numFmt w:val="bullet"/>
      <w:lvlText w:val=""/>
      <w:lvlJc w:val="left"/>
      <w:pPr>
        <w:ind w:left="2024" w:hanging="720"/>
      </w:pPr>
      <w:rPr>
        <w:rFonts w:ascii="Symbol" w:hAnsi="Symbol" w:hint="default"/>
        <w:b w:val="0"/>
      </w:rPr>
    </w:lvl>
    <w:lvl w:ilvl="3">
      <w:start w:val="1"/>
      <w:numFmt w:val="decimal"/>
      <w:lvlText w:val="%1.%2.%3.%4"/>
      <w:lvlJc w:val="left"/>
      <w:pPr>
        <w:ind w:left="2744" w:hanging="720"/>
      </w:pPr>
      <w:rPr>
        <w:rFonts w:hint="default"/>
      </w:rPr>
    </w:lvl>
    <w:lvl w:ilvl="4">
      <w:start w:val="1"/>
      <w:numFmt w:val="decimal"/>
      <w:lvlText w:val="%1.%2.%3.%4.%5"/>
      <w:lvlJc w:val="left"/>
      <w:pPr>
        <w:ind w:left="3824" w:hanging="1080"/>
      </w:pPr>
      <w:rPr>
        <w:rFonts w:hint="default"/>
      </w:rPr>
    </w:lvl>
    <w:lvl w:ilvl="5">
      <w:start w:val="1"/>
      <w:numFmt w:val="decimal"/>
      <w:lvlText w:val="%1.%2.%3.%4.%5.%6"/>
      <w:lvlJc w:val="left"/>
      <w:pPr>
        <w:ind w:left="4544" w:hanging="1080"/>
      </w:pPr>
      <w:rPr>
        <w:rFonts w:hint="default"/>
      </w:rPr>
    </w:lvl>
    <w:lvl w:ilvl="6">
      <w:start w:val="1"/>
      <w:numFmt w:val="decimal"/>
      <w:lvlText w:val="%1.%2.%3.%4.%5.%6.%7"/>
      <w:lvlJc w:val="left"/>
      <w:pPr>
        <w:ind w:left="5624" w:hanging="1440"/>
      </w:pPr>
      <w:rPr>
        <w:rFonts w:hint="default"/>
      </w:rPr>
    </w:lvl>
    <w:lvl w:ilvl="7">
      <w:start w:val="1"/>
      <w:numFmt w:val="decimal"/>
      <w:lvlText w:val="%1.%2.%3.%4.%5.%6.%7.%8"/>
      <w:lvlJc w:val="left"/>
      <w:pPr>
        <w:ind w:left="6344" w:hanging="1440"/>
      </w:pPr>
      <w:rPr>
        <w:rFonts w:hint="default"/>
      </w:rPr>
    </w:lvl>
    <w:lvl w:ilvl="8">
      <w:start w:val="1"/>
      <w:numFmt w:val="decimal"/>
      <w:lvlText w:val="%1.%2.%3.%4.%5.%6.%7.%8.%9"/>
      <w:lvlJc w:val="left"/>
      <w:pPr>
        <w:ind w:left="7424" w:hanging="1800"/>
      </w:pPr>
      <w:rPr>
        <w:rFonts w:hint="default"/>
      </w:rPr>
    </w:lvl>
  </w:abstractNum>
  <w:abstractNum w:abstractNumId="3">
    <w:nsid w:val="5CB14F0E"/>
    <w:multiLevelType w:val="hybridMultilevel"/>
    <w:tmpl w:val="FF82B54C"/>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4">
    <w:nsid w:val="5E540620"/>
    <w:multiLevelType w:val="hybridMultilevel"/>
    <w:tmpl w:val="4C2EEB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6EBF7642"/>
    <w:multiLevelType w:val="hybridMultilevel"/>
    <w:tmpl w:val="2C4A84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F4D7A47"/>
    <w:multiLevelType w:val="hybridMultilevel"/>
    <w:tmpl w:val="A1C8DFA8"/>
    <w:lvl w:ilvl="0" w:tplc="04090001">
      <w:start w:val="1"/>
      <w:numFmt w:val="bullet"/>
      <w:lvlText w:val=""/>
      <w:lvlJc w:val="left"/>
      <w:pPr>
        <w:ind w:left="-215" w:hanging="360"/>
      </w:pPr>
      <w:rPr>
        <w:rFonts w:ascii="Symbol" w:hAnsi="Symbol" w:hint="default"/>
      </w:rPr>
    </w:lvl>
    <w:lvl w:ilvl="1" w:tplc="04090003" w:tentative="1">
      <w:start w:val="1"/>
      <w:numFmt w:val="bullet"/>
      <w:lvlText w:val="o"/>
      <w:lvlJc w:val="left"/>
      <w:pPr>
        <w:ind w:left="505" w:hanging="360"/>
      </w:pPr>
      <w:rPr>
        <w:rFonts w:ascii="Courier New" w:hAnsi="Courier New" w:cs="Courier New" w:hint="default"/>
      </w:rPr>
    </w:lvl>
    <w:lvl w:ilvl="2" w:tplc="04090005" w:tentative="1">
      <w:start w:val="1"/>
      <w:numFmt w:val="bullet"/>
      <w:lvlText w:val=""/>
      <w:lvlJc w:val="left"/>
      <w:pPr>
        <w:ind w:left="1225" w:hanging="360"/>
      </w:pPr>
      <w:rPr>
        <w:rFonts w:ascii="Wingdings" w:hAnsi="Wingdings" w:hint="default"/>
      </w:rPr>
    </w:lvl>
    <w:lvl w:ilvl="3" w:tplc="04090001" w:tentative="1">
      <w:start w:val="1"/>
      <w:numFmt w:val="bullet"/>
      <w:lvlText w:val=""/>
      <w:lvlJc w:val="left"/>
      <w:pPr>
        <w:ind w:left="1945" w:hanging="360"/>
      </w:pPr>
      <w:rPr>
        <w:rFonts w:ascii="Symbol" w:hAnsi="Symbol" w:hint="default"/>
      </w:rPr>
    </w:lvl>
    <w:lvl w:ilvl="4" w:tplc="04090003" w:tentative="1">
      <w:start w:val="1"/>
      <w:numFmt w:val="bullet"/>
      <w:lvlText w:val="o"/>
      <w:lvlJc w:val="left"/>
      <w:pPr>
        <w:ind w:left="2665" w:hanging="360"/>
      </w:pPr>
      <w:rPr>
        <w:rFonts w:ascii="Courier New" w:hAnsi="Courier New" w:cs="Courier New" w:hint="default"/>
      </w:rPr>
    </w:lvl>
    <w:lvl w:ilvl="5" w:tplc="04090005" w:tentative="1">
      <w:start w:val="1"/>
      <w:numFmt w:val="bullet"/>
      <w:lvlText w:val=""/>
      <w:lvlJc w:val="left"/>
      <w:pPr>
        <w:ind w:left="3385" w:hanging="360"/>
      </w:pPr>
      <w:rPr>
        <w:rFonts w:ascii="Wingdings" w:hAnsi="Wingdings" w:hint="default"/>
      </w:rPr>
    </w:lvl>
    <w:lvl w:ilvl="6" w:tplc="04090001" w:tentative="1">
      <w:start w:val="1"/>
      <w:numFmt w:val="bullet"/>
      <w:lvlText w:val=""/>
      <w:lvlJc w:val="left"/>
      <w:pPr>
        <w:ind w:left="4105" w:hanging="360"/>
      </w:pPr>
      <w:rPr>
        <w:rFonts w:ascii="Symbol" w:hAnsi="Symbol" w:hint="default"/>
      </w:rPr>
    </w:lvl>
    <w:lvl w:ilvl="7" w:tplc="04090003" w:tentative="1">
      <w:start w:val="1"/>
      <w:numFmt w:val="bullet"/>
      <w:lvlText w:val="o"/>
      <w:lvlJc w:val="left"/>
      <w:pPr>
        <w:ind w:left="4825" w:hanging="360"/>
      </w:pPr>
      <w:rPr>
        <w:rFonts w:ascii="Courier New" w:hAnsi="Courier New" w:cs="Courier New" w:hint="default"/>
      </w:rPr>
    </w:lvl>
    <w:lvl w:ilvl="8" w:tplc="04090005" w:tentative="1">
      <w:start w:val="1"/>
      <w:numFmt w:val="bullet"/>
      <w:lvlText w:val=""/>
      <w:lvlJc w:val="left"/>
      <w:pPr>
        <w:ind w:left="5545" w:hanging="360"/>
      </w:pPr>
      <w:rPr>
        <w:rFonts w:ascii="Wingdings" w:hAnsi="Wingdings" w:hint="default"/>
      </w:rPr>
    </w:lvl>
  </w:abstractNum>
  <w:num w:numId="1">
    <w:abstractNumId w:val="3"/>
  </w:num>
  <w:num w:numId="2">
    <w:abstractNumId w:val="6"/>
  </w:num>
  <w:num w:numId="3">
    <w:abstractNumId w:val="4"/>
  </w:num>
  <w:num w:numId="4">
    <w:abstractNumId w:val="0"/>
  </w:num>
  <w:num w:numId="5">
    <w:abstractNumId w:val="5"/>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312F1"/>
    <w:rsid w:val="0050113F"/>
    <w:rsid w:val="006312F1"/>
    <w:rsid w:val="007A2F47"/>
    <w:rsid w:val="00BC6FB5"/>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2F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2F1"/>
    <w:pPr>
      <w:widowControl w:val="0"/>
      <w:autoSpaceDE w:val="0"/>
      <w:autoSpaceDN w:val="0"/>
      <w:spacing w:after="0" w:line="240" w:lineRule="auto"/>
      <w:ind w:left="1737" w:hanging="361"/>
    </w:pPr>
    <w:rPr>
      <w:rFonts w:ascii="Times New Roman" w:eastAsia="Times New Roman" w:hAnsi="Times New Roman" w:cs="Times New Roman"/>
      <w:lang w:bidi="ar-SA"/>
    </w:rPr>
  </w:style>
  <w:style w:type="paragraph" w:styleId="Header">
    <w:name w:val="header"/>
    <w:basedOn w:val="Normal"/>
    <w:link w:val="HeaderChar"/>
    <w:uiPriority w:val="99"/>
    <w:unhideWhenUsed/>
    <w:rsid w:val="00BC6F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FB5"/>
    <w:rPr>
      <w:rFonts w:eastAsiaTheme="minorEastAsia"/>
    </w:rPr>
  </w:style>
  <w:style w:type="paragraph" w:styleId="Footer">
    <w:name w:val="footer"/>
    <w:basedOn w:val="Normal"/>
    <w:link w:val="FooterChar"/>
    <w:uiPriority w:val="99"/>
    <w:unhideWhenUsed/>
    <w:rsid w:val="00BC6F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FB5"/>
    <w:rPr>
      <w:rFonts w:eastAsiaTheme="minorEastAsia"/>
    </w:rPr>
  </w:style>
  <w:style w:type="table" w:styleId="TableGrid">
    <w:name w:val="Table Grid"/>
    <w:basedOn w:val="TableNormal"/>
    <w:uiPriority w:val="39"/>
    <w:rsid w:val="00BC6FB5"/>
    <w:pPr>
      <w:widowControl w:val="0"/>
      <w:autoSpaceDE w:val="0"/>
      <w:autoSpaceDN w:val="0"/>
      <w:spacing w:after="0" w:line="240" w:lineRule="auto"/>
    </w:pPr>
    <w:rPr>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
    <w:uiPriority w:val="1"/>
    <w:qFormat/>
    <w:rsid w:val="00BC6FB5"/>
    <w:pPr>
      <w:widowControl w:val="0"/>
      <w:autoSpaceDE w:val="0"/>
      <w:autoSpaceDN w:val="0"/>
      <w:spacing w:after="0" w:line="240" w:lineRule="auto"/>
    </w:pPr>
    <w:rPr>
      <w:rFonts w:ascii="Times New Roman" w:eastAsia="Times New Roman" w:hAnsi="Times New Roman" w:cs="Times New Roman"/>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875</Words>
  <Characters>4994</Characters>
  <Application>Microsoft Office Word</Application>
  <DocSecurity>0</DocSecurity>
  <Lines>41</Lines>
  <Paragraphs>11</Paragraphs>
  <ScaleCrop>false</ScaleCrop>
  <Company/>
  <LinksUpToDate>false</LinksUpToDate>
  <CharactersWithSpaces>5858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Sarika</dc:creator>
  <cp:lastModifiedBy>Sarika</cp:lastModifiedBy>
  <cp:revision>2</cp:revision>
  <dcterms:created xsi:type="dcterms:W3CDTF">2022-12-01T13:17:00Z</dcterms:created>
  <dcterms:modified xsi:type="dcterms:W3CDTF">2022-12-01T13:21:00Z</dcterms:modified>
</cp:coreProperties>
</file>